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A2" w:rsidRPr="00C8527C" w:rsidRDefault="001D5A3C" w:rsidP="00C8527C">
      <w:pPr>
        <w:pStyle w:val="NormalWeb"/>
        <w:spacing w:before="240" w:beforeAutospacing="0" w:after="0" w:afterAutospacing="0" w:line="280" w:lineRule="exact"/>
        <w:jc w:val="center"/>
        <w:rPr>
          <w:b/>
        </w:rPr>
      </w:pPr>
      <w:r w:rsidRPr="00C8527C">
        <w:rPr>
          <w:b/>
          <w:color w:val="000000"/>
          <w:sz w:val="22"/>
          <w:szCs w:val="22"/>
        </w:rPr>
        <w:t>THE STATE</w:t>
      </w:r>
      <w:r w:rsidR="000B1FA2" w:rsidRPr="00C8527C">
        <w:rPr>
          <w:b/>
          <w:color w:val="000000"/>
          <w:sz w:val="22"/>
          <w:szCs w:val="22"/>
        </w:rPr>
        <w:t xml:space="preserve"> AND LAWS IN THE CONTEXT OF GLOBALIZATION</w:t>
      </w:r>
    </w:p>
    <w:p w:rsidR="000B1FA2" w:rsidRPr="00C8527C" w:rsidRDefault="000B1FA2" w:rsidP="00C8527C">
      <w:pPr>
        <w:pStyle w:val="NormalWeb"/>
        <w:spacing w:before="240" w:beforeAutospacing="0" w:after="0" w:afterAutospacing="0" w:line="320" w:lineRule="exact"/>
        <w:jc w:val="both"/>
        <w:rPr>
          <w:color w:val="000000"/>
          <w:sz w:val="22"/>
          <w:szCs w:val="22"/>
        </w:rPr>
      </w:pPr>
      <w:r w:rsidRPr="00C8527C">
        <w:rPr>
          <w:color w:val="000000"/>
          <w:sz w:val="22"/>
          <w:szCs w:val="22"/>
        </w:rPr>
        <w:t>The monograph “</w:t>
      </w:r>
      <w:r w:rsidR="001D5A3C" w:rsidRPr="00C8527C">
        <w:rPr>
          <w:color w:val="000000"/>
          <w:sz w:val="22"/>
          <w:szCs w:val="22"/>
        </w:rPr>
        <w:t>The State</w:t>
      </w:r>
      <w:r w:rsidR="00052AEE" w:rsidRPr="00C8527C">
        <w:rPr>
          <w:color w:val="000000"/>
          <w:sz w:val="22"/>
          <w:szCs w:val="22"/>
        </w:rPr>
        <w:t xml:space="preserve"> And Laws In The Context O</w:t>
      </w:r>
      <w:r w:rsidRPr="00C8527C">
        <w:rPr>
          <w:color w:val="000000"/>
          <w:sz w:val="22"/>
          <w:szCs w:val="22"/>
        </w:rPr>
        <w:t>f Globalization”</w:t>
      </w:r>
      <w:r w:rsidR="00C8527C" w:rsidRPr="00C8527C">
        <w:rPr>
          <w:color w:val="000000"/>
          <w:sz w:val="22"/>
          <w:szCs w:val="22"/>
        </w:rPr>
        <w:t xml:space="preserve"> by Dr. Nguyen Van Quan</w:t>
      </w:r>
      <w:r w:rsidR="0027333E">
        <w:rPr>
          <w:color w:val="000000"/>
          <w:sz w:val="22"/>
          <w:szCs w:val="22"/>
        </w:rPr>
        <w:t xml:space="preserve"> – Vietnam National University School of Law,</w:t>
      </w:r>
      <w:r w:rsidRPr="00C8527C">
        <w:rPr>
          <w:color w:val="000000"/>
          <w:sz w:val="22"/>
          <w:szCs w:val="22"/>
        </w:rPr>
        <w:t xml:space="preserve"> analyzes fundamental changes and developments of </w:t>
      </w:r>
      <w:r w:rsidR="001D5A3C" w:rsidRPr="00C8527C">
        <w:rPr>
          <w:color w:val="000000"/>
          <w:sz w:val="22"/>
          <w:szCs w:val="22"/>
        </w:rPr>
        <w:t>state</w:t>
      </w:r>
      <w:r w:rsidR="00052AEE" w:rsidRPr="00C8527C">
        <w:rPr>
          <w:color w:val="000000"/>
          <w:sz w:val="22"/>
          <w:szCs w:val="22"/>
        </w:rPr>
        <w:t>s</w:t>
      </w:r>
      <w:r w:rsidRPr="00C8527C">
        <w:rPr>
          <w:color w:val="000000"/>
          <w:sz w:val="22"/>
          <w:szCs w:val="22"/>
        </w:rPr>
        <w:t xml:space="preserve"> and laws worldwide amid the intense wave of globalization, in connection with the situation of the state and law</w:t>
      </w:r>
      <w:r w:rsidR="00052AEE" w:rsidRPr="00C8527C">
        <w:rPr>
          <w:color w:val="000000"/>
          <w:sz w:val="22"/>
          <w:szCs w:val="22"/>
        </w:rPr>
        <w:t>s</w:t>
      </w:r>
      <w:r w:rsidRPr="00C8527C">
        <w:rPr>
          <w:color w:val="000000"/>
          <w:sz w:val="22"/>
          <w:szCs w:val="22"/>
        </w:rPr>
        <w:t xml:space="preserve"> in Vietnam.</w:t>
      </w:r>
    </w:p>
    <w:p w:rsidR="00820392" w:rsidRDefault="00820392" w:rsidP="00C8527C">
      <w:pPr>
        <w:pStyle w:val="NormalWeb"/>
        <w:spacing w:before="240" w:beforeAutospacing="0" w:after="0" w:afterAutospacing="0" w:line="320" w:lineRule="exact"/>
        <w:jc w:val="both"/>
      </w:pPr>
      <w:r>
        <w:t>(</w:t>
      </w:r>
      <w:r w:rsidR="00C8527C" w:rsidRPr="00C8527C">
        <w:t>Cuốn chuyên khảo “Nhà nước và pháp luật trong bối cảnh toàn cầu hoá” của TS. Nguyễn Văn Quân</w:t>
      </w:r>
      <w:r w:rsidR="0027333E">
        <w:t xml:space="preserve"> – </w:t>
      </w:r>
      <w:r w:rsidR="0027333E" w:rsidRPr="0027333E">
        <w:t>Trường Đại học Luật, Đại học Quốc gia Hà Nội</w:t>
      </w:r>
      <w:r w:rsidR="0027333E">
        <w:t>,</w:t>
      </w:r>
      <w:r w:rsidR="0027333E" w:rsidRPr="0027333E">
        <w:t xml:space="preserve"> </w:t>
      </w:r>
      <w:r w:rsidR="00C8527C" w:rsidRPr="00C8527C">
        <w:t>phân tích một số vận động, biến đổi cơ bản nhất của nhà nước và pháp luật trên thế giới giữa “làn sóng” toàn cầu hoá mãnh liệt, trong mối liên hệ với nhà nước và pháp luật ở Việt Nam</w:t>
      </w:r>
      <w:r>
        <w:t xml:space="preserve">) </w:t>
      </w:r>
      <w:r w:rsidR="00C8527C" w:rsidRPr="00C8527C">
        <w:t>.</w:t>
      </w:r>
    </w:p>
    <w:p w:rsidR="00820392" w:rsidRDefault="00820392">
      <w:pPr>
        <w:rPr>
          <w:rFonts w:ascii="Times New Roman" w:eastAsia="Times New Roman" w:hAnsi="Times New Roman" w:cs="Times New Roman"/>
          <w:b/>
          <w:sz w:val="24"/>
          <w:szCs w:val="24"/>
        </w:rPr>
      </w:pPr>
      <w:r>
        <w:rPr>
          <w:b/>
        </w:rPr>
        <w:br w:type="page"/>
      </w:r>
    </w:p>
    <w:p w:rsidR="00820392" w:rsidRPr="00820392" w:rsidRDefault="00820392" w:rsidP="00820392">
      <w:pPr>
        <w:pStyle w:val="NormalWeb"/>
        <w:spacing w:before="240" w:beforeAutospacing="0" w:after="0" w:afterAutospacing="0" w:line="240" w:lineRule="exact"/>
        <w:jc w:val="center"/>
        <w:rPr>
          <w:b/>
        </w:rPr>
      </w:pPr>
      <w:r>
        <w:rPr>
          <w:b/>
        </w:rPr>
        <w:lastRenderedPageBreak/>
        <w:t>CONTENTS</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CHAPTER 1</w:t>
      </w:r>
    </w:p>
    <w:p w:rsidR="000B1FA2" w:rsidRPr="00C8527C" w:rsidRDefault="001D5A3C" w:rsidP="00820392">
      <w:pPr>
        <w:pStyle w:val="NormalWeb"/>
        <w:spacing w:before="240" w:beforeAutospacing="0" w:after="0" w:afterAutospacing="0" w:line="240" w:lineRule="exact"/>
        <w:jc w:val="center"/>
        <w:rPr>
          <w:b/>
        </w:rPr>
      </w:pPr>
      <w:r w:rsidRPr="00C8527C">
        <w:rPr>
          <w:b/>
          <w:color w:val="000000"/>
          <w:sz w:val="22"/>
          <w:szCs w:val="22"/>
        </w:rPr>
        <w:t>THE TRANSFORMATION OF THE STATE</w:t>
      </w:r>
      <w:r w:rsidR="000B1FA2" w:rsidRPr="00C8527C">
        <w:rPr>
          <w:b/>
          <w:color w:val="000000"/>
          <w:sz w:val="22"/>
          <w:szCs w:val="22"/>
        </w:rPr>
        <w:t xml:space="preserve"> AND LAWS IN THE CONTEXT OF GLOBALIZATION</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1.1</w:t>
      </w:r>
      <w:r w:rsidR="000B1FA2" w:rsidRPr="00C8527C">
        <w:rPr>
          <w:color w:val="000000"/>
          <w:sz w:val="22"/>
          <w:szCs w:val="22"/>
        </w:rPr>
        <w:t xml:space="preserve"> General perspective on globalization</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1.2</w:t>
      </w:r>
      <w:r w:rsidR="000B1FA2" w:rsidRPr="00C8527C">
        <w:rPr>
          <w:color w:val="000000"/>
          <w:sz w:val="22"/>
          <w:szCs w:val="22"/>
        </w:rPr>
        <w:t xml:space="preserve"> Changes and develo</w:t>
      </w:r>
      <w:r w:rsidR="001D5A3C" w:rsidRPr="00C8527C">
        <w:rPr>
          <w:color w:val="000000"/>
          <w:sz w:val="22"/>
          <w:szCs w:val="22"/>
        </w:rPr>
        <w:t>pments of the state</w:t>
      </w:r>
      <w:r w:rsidR="000B1FA2" w:rsidRPr="00C8527C">
        <w:rPr>
          <w:color w:val="000000"/>
          <w:sz w:val="22"/>
          <w:szCs w:val="22"/>
        </w:rPr>
        <w:t xml:space="preserve"> in a globalized world</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1.3</w:t>
      </w:r>
      <w:r w:rsidR="000B1FA2" w:rsidRPr="00C8527C">
        <w:rPr>
          <w:color w:val="000000"/>
          <w:sz w:val="22"/>
          <w:szCs w:val="22"/>
        </w:rPr>
        <w:t xml:space="preserve"> Changes of laws in the context of globalization</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CHAPTER 2</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STATE GOVERNANCE IN THE CONTEXT OF GLOBALIZATION</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2.1</w:t>
      </w:r>
      <w:r w:rsidR="000B1FA2" w:rsidRPr="00C8527C">
        <w:rPr>
          <w:color w:val="000000"/>
          <w:sz w:val="22"/>
          <w:szCs w:val="22"/>
        </w:rPr>
        <w:t xml:space="preserve"> Challenges for state governance in the context of globalization</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2.2</w:t>
      </w:r>
      <w:r w:rsidR="001D5A3C" w:rsidRPr="00C8527C">
        <w:rPr>
          <w:color w:val="000000"/>
          <w:sz w:val="22"/>
          <w:szCs w:val="22"/>
        </w:rPr>
        <w:t xml:space="preserve"> The shift f</w:t>
      </w:r>
      <w:r w:rsidR="000B1FA2" w:rsidRPr="00C8527C">
        <w:rPr>
          <w:color w:val="000000"/>
          <w:sz w:val="22"/>
          <w:szCs w:val="22"/>
        </w:rPr>
        <w:t>rom management to governance in the context of globalization</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2.3</w:t>
      </w:r>
      <w:r w:rsidR="000B1FA2" w:rsidRPr="00C8527C">
        <w:rPr>
          <w:color w:val="000000"/>
          <w:sz w:val="22"/>
          <w:szCs w:val="22"/>
        </w:rPr>
        <w:t xml:space="preserve"> The trend of emphasizing good governance in contemporary society</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2.4</w:t>
      </w:r>
      <w:r w:rsidR="000B1FA2" w:rsidRPr="00C8527C">
        <w:rPr>
          <w:color w:val="000000"/>
          <w:sz w:val="22"/>
          <w:szCs w:val="22"/>
        </w:rPr>
        <w:t xml:space="preserve"> Impact of the governance on the state</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2.5</w:t>
      </w:r>
      <w:r w:rsidR="000B1FA2" w:rsidRPr="00C8527C">
        <w:rPr>
          <w:color w:val="000000"/>
          <w:sz w:val="22"/>
          <w:szCs w:val="22"/>
        </w:rPr>
        <w:t xml:space="preserve"> National gove</w:t>
      </w:r>
      <w:r w:rsidR="00A74490" w:rsidRPr="00C8527C">
        <w:rPr>
          <w:color w:val="000000"/>
          <w:sz w:val="22"/>
          <w:szCs w:val="22"/>
        </w:rPr>
        <w:t>rnance in Vietnam</w:t>
      </w:r>
      <w:r w:rsidR="001D5A3C" w:rsidRPr="00C8527C">
        <w:rPr>
          <w:color w:val="000000"/>
          <w:sz w:val="22"/>
          <w:szCs w:val="22"/>
        </w:rPr>
        <w:t xml:space="preserve"> since </w:t>
      </w:r>
      <w:r w:rsidR="000B1FA2" w:rsidRPr="00C8527C">
        <w:rPr>
          <w:color w:val="000000"/>
          <w:sz w:val="22"/>
          <w:szCs w:val="22"/>
        </w:rPr>
        <w:t>the Doi Moi (Renovation) policy (1986)</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CHAPTER 3</w:t>
      </w:r>
    </w:p>
    <w:p w:rsidR="000B1FA2" w:rsidRPr="00C8527C" w:rsidRDefault="001D5A3C" w:rsidP="00820392">
      <w:pPr>
        <w:pStyle w:val="NormalWeb"/>
        <w:spacing w:before="240" w:beforeAutospacing="0" w:after="0" w:afterAutospacing="0" w:line="240" w:lineRule="exact"/>
        <w:jc w:val="center"/>
        <w:rPr>
          <w:b/>
        </w:rPr>
      </w:pPr>
      <w:r w:rsidRPr="00C8527C">
        <w:rPr>
          <w:b/>
          <w:color w:val="000000"/>
          <w:sz w:val="22"/>
          <w:szCs w:val="22"/>
        </w:rPr>
        <w:t>CHANGES </w:t>
      </w:r>
      <w:r w:rsidR="000B1FA2" w:rsidRPr="00C8527C">
        <w:rPr>
          <w:b/>
          <w:color w:val="000000"/>
          <w:sz w:val="22"/>
          <w:szCs w:val="22"/>
        </w:rPr>
        <w:t>AND DEVELOPMENTS:</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ROLE, FUNCTION OF THE STATE IN THE CONTEXT OF GLOBALIZATION</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 xml:space="preserve">3.1 </w:t>
      </w:r>
      <w:r w:rsidR="000B1FA2" w:rsidRPr="00C8527C">
        <w:rPr>
          <w:color w:val="000000"/>
          <w:sz w:val="22"/>
          <w:szCs w:val="22"/>
        </w:rPr>
        <w:t>Factors influencing the role and functions of the state in social life</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3.2</w:t>
      </w:r>
      <w:r w:rsidR="000B1FA2" w:rsidRPr="00C8527C">
        <w:rPr>
          <w:color w:val="000000"/>
          <w:sz w:val="22"/>
          <w:szCs w:val="22"/>
        </w:rPr>
        <w:t xml:space="preserve"> Changes and developments in the role and function of ensuring social order and national security</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3.3</w:t>
      </w:r>
      <w:r w:rsidR="000B1FA2" w:rsidRPr="00C8527C">
        <w:rPr>
          <w:color w:val="000000"/>
          <w:sz w:val="22"/>
          <w:szCs w:val="22"/>
        </w:rPr>
        <w:t xml:space="preserve"> Changes and developments in the role and function of the state in the economic field</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3.4</w:t>
      </w:r>
      <w:r w:rsidR="000B1FA2" w:rsidRPr="00C8527C">
        <w:rPr>
          <w:color w:val="000000"/>
          <w:sz w:val="22"/>
          <w:szCs w:val="22"/>
        </w:rPr>
        <w:t xml:space="preserve"> Changes and developments in the role and social function of the state</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CHAPTER 4</w:t>
      </w:r>
    </w:p>
    <w:p w:rsidR="000B1FA2" w:rsidRPr="00C8527C" w:rsidRDefault="000B1FA2" w:rsidP="00820392">
      <w:pPr>
        <w:pStyle w:val="NormalWeb"/>
        <w:spacing w:before="240" w:beforeAutospacing="0" w:after="0" w:afterAutospacing="0" w:line="240" w:lineRule="exact"/>
        <w:jc w:val="center"/>
      </w:pPr>
      <w:r w:rsidRPr="00C8527C">
        <w:rPr>
          <w:b/>
          <w:bCs/>
          <w:color w:val="000000"/>
          <w:sz w:val="22"/>
          <w:szCs w:val="22"/>
        </w:rPr>
        <w:t>LOCAL SELF-GOVERNANCE TREND</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4.1</w:t>
      </w:r>
      <w:r w:rsidR="000B1FA2" w:rsidRPr="00C8527C">
        <w:rPr>
          <w:color w:val="000000"/>
          <w:sz w:val="22"/>
          <w:szCs w:val="22"/>
        </w:rPr>
        <w:t xml:space="preserve"> Typical territorial governance models</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4.2</w:t>
      </w:r>
      <w:r w:rsidR="000B1FA2" w:rsidRPr="00C8527C">
        <w:rPr>
          <w:color w:val="000000"/>
          <w:sz w:val="22"/>
          <w:szCs w:val="22"/>
        </w:rPr>
        <w:t xml:space="preserve"> The global trend of decentralization and vertical power sharing</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 xml:space="preserve">4.3 </w:t>
      </w:r>
      <w:r w:rsidR="000B1FA2" w:rsidRPr="00C8527C">
        <w:rPr>
          <w:color w:val="000000"/>
          <w:sz w:val="22"/>
          <w:szCs w:val="22"/>
        </w:rPr>
        <w:t>The role of decentralization and local self-governance in the implementation of democracy.</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4.4</w:t>
      </w:r>
      <w:r w:rsidR="000B1FA2" w:rsidRPr="00C8527C">
        <w:rPr>
          <w:color w:val="000000"/>
          <w:sz w:val="22"/>
          <w:szCs w:val="22"/>
        </w:rPr>
        <w:t xml:space="preserve"> The impact of decentralization on economic growth</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4.5</w:t>
      </w:r>
      <w:r w:rsidR="000B1FA2" w:rsidRPr="00C8527C">
        <w:rPr>
          <w:color w:val="000000"/>
          <w:sz w:val="22"/>
          <w:szCs w:val="22"/>
        </w:rPr>
        <w:t xml:space="preserve"> Disadvantages of decentralization and local self-governance</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lastRenderedPageBreak/>
        <w:t>CHAPTER 5</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CONSTITUTIONALISM AND THE RULE OF LAW STATE AS A VALUE,</w:t>
      </w:r>
      <w:r w:rsidR="00052AEE" w:rsidRPr="00C8527C">
        <w:rPr>
          <w:b/>
          <w:color w:val="000000"/>
          <w:sz w:val="22"/>
          <w:szCs w:val="22"/>
        </w:rPr>
        <w:t xml:space="preserve"> AND AN</w:t>
      </w:r>
      <w:r w:rsidRPr="00C8527C">
        <w:rPr>
          <w:b/>
          <w:color w:val="000000"/>
          <w:sz w:val="22"/>
          <w:szCs w:val="22"/>
        </w:rPr>
        <w:t xml:space="preserve"> INTERNATIONAL STANDARD</w:t>
      </w:r>
    </w:p>
    <w:p w:rsidR="000B1FA2" w:rsidRPr="00C8527C" w:rsidRDefault="000B1FA2" w:rsidP="00820392">
      <w:pPr>
        <w:pStyle w:val="NormalWeb"/>
        <w:spacing w:before="240" w:beforeAutospacing="0" w:after="0" w:afterAutospacing="0" w:line="240" w:lineRule="exact"/>
        <w:jc w:val="both"/>
      </w:pPr>
      <w:r w:rsidRPr="00C8527C">
        <w:rPr>
          <w:color w:val="000000"/>
          <w:sz w:val="22"/>
          <w:szCs w:val="22"/>
        </w:rPr>
        <w:t>5.1 Relations among the rule of law, constitutionalism and democracy</w:t>
      </w:r>
    </w:p>
    <w:p w:rsidR="000B1FA2" w:rsidRPr="00C8527C" w:rsidRDefault="000B1FA2" w:rsidP="00820392">
      <w:pPr>
        <w:pStyle w:val="NormalWeb"/>
        <w:spacing w:before="240" w:beforeAutospacing="0" w:after="0" w:afterAutospacing="0" w:line="240" w:lineRule="exact"/>
        <w:jc w:val="both"/>
      </w:pPr>
      <w:r w:rsidRPr="00C8527C">
        <w:rPr>
          <w:color w:val="000000"/>
          <w:sz w:val="22"/>
          <w:szCs w:val="22"/>
        </w:rPr>
        <w:t>5.2 The recognition of the rule of law state principles in the constitutions and legal systems</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5.3</w:t>
      </w:r>
      <w:r w:rsidR="000B1FA2" w:rsidRPr="00C8527C">
        <w:rPr>
          <w:color w:val="000000"/>
          <w:sz w:val="22"/>
          <w:szCs w:val="22"/>
        </w:rPr>
        <w:t xml:space="preserve"> Internationalize the rule of law state: The rule of law state as a value, and a general standard of international community</w:t>
      </w:r>
    </w:p>
    <w:p w:rsidR="000B1FA2" w:rsidRPr="00C8527C" w:rsidRDefault="000B1FA2" w:rsidP="00820392">
      <w:pPr>
        <w:pStyle w:val="NormalWeb"/>
        <w:spacing w:before="240" w:beforeAutospacing="0" w:after="0" w:afterAutospacing="0" w:line="240" w:lineRule="exact"/>
        <w:jc w:val="both"/>
      </w:pPr>
      <w:r w:rsidRPr="00C8527C">
        <w:rPr>
          <w:color w:val="000000"/>
          <w:sz w:val="22"/>
          <w:szCs w:val="22"/>
        </w:rPr>
        <w:t>5.4 Rule of Law and the rule of law state in Vietnam</w:t>
      </w:r>
    </w:p>
    <w:p w:rsidR="000B1FA2" w:rsidRPr="00C8527C" w:rsidRDefault="0060153E" w:rsidP="00820392">
      <w:pPr>
        <w:pStyle w:val="NormalWeb"/>
        <w:spacing w:before="240" w:beforeAutospacing="0" w:after="0" w:afterAutospacing="0" w:line="240" w:lineRule="exact"/>
        <w:jc w:val="center"/>
        <w:rPr>
          <w:b/>
        </w:rPr>
      </w:pPr>
      <w:r w:rsidRPr="00C8527C">
        <w:rPr>
          <w:b/>
          <w:color w:val="000000"/>
          <w:sz w:val="22"/>
          <w:szCs w:val="22"/>
        </w:rPr>
        <w:t xml:space="preserve">CHAPTER </w:t>
      </w:r>
      <w:r w:rsidR="000B1FA2" w:rsidRPr="00C8527C">
        <w:rPr>
          <w:b/>
          <w:color w:val="000000"/>
          <w:sz w:val="22"/>
          <w:szCs w:val="22"/>
        </w:rPr>
        <w:t>6</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THE TREND OF PROLIFERATION AND UNIVERSALIZATION OF HUMAN RIGHTS</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6.1</w:t>
      </w:r>
      <w:r w:rsidR="000B1FA2" w:rsidRPr="00C8527C">
        <w:rPr>
          <w:color w:val="000000"/>
          <w:sz w:val="22"/>
          <w:szCs w:val="22"/>
        </w:rPr>
        <w:t xml:space="preserve"> The internalization of human rights</w:t>
      </w:r>
    </w:p>
    <w:p w:rsidR="000B1FA2" w:rsidRPr="00C8527C" w:rsidRDefault="000B1FA2" w:rsidP="00820392">
      <w:pPr>
        <w:pStyle w:val="NormalWeb"/>
        <w:spacing w:before="240" w:beforeAutospacing="0" w:after="0" w:afterAutospacing="0" w:line="240" w:lineRule="exact"/>
        <w:jc w:val="both"/>
      </w:pPr>
      <w:r w:rsidRPr="00C8527C">
        <w:rPr>
          <w:color w:val="000000"/>
          <w:sz w:val="22"/>
          <w:szCs w:val="22"/>
        </w:rPr>
        <w:t>6.2 The dissemination of international instruments to protect human rights</w:t>
      </w:r>
      <w:bookmarkStart w:id="0" w:name="_GoBack"/>
      <w:bookmarkEnd w:id="0"/>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6.3</w:t>
      </w:r>
      <w:r w:rsidR="000B1FA2" w:rsidRPr="00C8527C">
        <w:rPr>
          <w:color w:val="000000"/>
          <w:sz w:val="22"/>
          <w:szCs w:val="22"/>
        </w:rPr>
        <w:t xml:space="preserve"> Trend of localization in protecting human rights</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6.4</w:t>
      </w:r>
      <w:r w:rsidR="000B1FA2" w:rsidRPr="00C8527C">
        <w:rPr>
          <w:color w:val="000000"/>
          <w:sz w:val="22"/>
          <w:szCs w:val="22"/>
        </w:rPr>
        <w:t xml:space="preserve"> Protection of human rights through International Criminal Law</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 xml:space="preserve">6.5 </w:t>
      </w:r>
      <w:r w:rsidR="000B1FA2" w:rsidRPr="00C8527C">
        <w:rPr>
          <w:color w:val="000000"/>
          <w:sz w:val="22"/>
          <w:szCs w:val="22"/>
        </w:rPr>
        <w:t>The universality of human rights: goal or reality?</w:t>
      </w:r>
    </w:p>
    <w:p w:rsidR="0060153E" w:rsidRPr="00C8527C" w:rsidRDefault="0060153E" w:rsidP="00820392">
      <w:pPr>
        <w:pStyle w:val="NormalWeb"/>
        <w:spacing w:before="240" w:beforeAutospacing="0" w:after="0" w:afterAutospacing="0" w:line="240" w:lineRule="exact"/>
        <w:jc w:val="center"/>
        <w:rPr>
          <w:b/>
          <w:color w:val="000000"/>
          <w:sz w:val="22"/>
          <w:szCs w:val="22"/>
        </w:rPr>
      </w:pPr>
      <w:r w:rsidRPr="00C8527C">
        <w:rPr>
          <w:b/>
          <w:color w:val="000000"/>
          <w:sz w:val="22"/>
          <w:szCs w:val="22"/>
        </w:rPr>
        <w:t>CHAPTER 7</w:t>
      </w:r>
      <w:r w:rsidR="000B1FA2" w:rsidRPr="00C8527C">
        <w:rPr>
          <w:b/>
          <w:color w:val="000000"/>
          <w:sz w:val="22"/>
          <w:szCs w:val="22"/>
        </w:rPr>
        <w:t xml:space="preserve"> </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LEGISLATIVE INFLATION</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7.1</w:t>
      </w:r>
      <w:r w:rsidR="000B1FA2" w:rsidRPr="00C8527C">
        <w:rPr>
          <w:color w:val="000000"/>
          <w:sz w:val="22"/>
          <w:szCs w:val="22"/>
        </w:rPr>
        <w:t xml:space="preserve"> The role of law in the rule of law state and legislative inflation phenomenon</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7.2</w:t>
      </w:r>
      <w:r w:rsidR="000B1FA2" w:rsidRPr="00C8527C">
        <w:rPr>
          <w:color w:val="000000"/>
          <w:sz w:val="22"/>
          <w:szCs w:val="22"/>
        </w:rPr>
        <w:t xml:space="preserve"> Causes of the legislative inflation phenomenon</w:t>
      </w:r>
    </w:p>
    <w:p w:rsidR="000B1FA2" w:rsidRPr="00C8527C" w:rsidRDefault="000B1FA2" w:rsidP="00820392">
      <w:pPr>
        <w:pStyle w:val="NormalWeb"/>
        <w:spacing w:before="240" w:beforeAutospacing="0" w:after="0" w:afterAutospacing="0" w:line="240" w:lineRule="exact"/>
        <w:jc w:val="both"/>
      </w:pPr>
      <w:r w:rsidRPr="00C8527C">
        <w:rPr>
          <w:color w:val="000000"/>
          <w:sz w:val="22"/>
          <w:szCs w:val="22"/>
        </w:rPr>
        <w:t>7.3 The consequences of legislative inflation on human rights and the legal safety of individuals</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7.4</w:t>
      </w:r>
      <w:r w:rsidR="000B1FA2" w:rsidRPr="00C8527C">
        <w:rPr>
          <w:color w:val="000000"/>
          <w:sz w:val="22"/>
          <w:szCs w:val="22"/>
        </w:rPr>
        <w:t xml:space="preserve"> Legislative inflation and the stability of the Vietnamese legal system in a current context</w:t>
      </w:r>
    </w:p>
    <w:p w:rsidR="0060153E" w:rsidRPr="00C8527C" w:rsidRDefault="0060153E" w:rsidP="00820392">
      <w:pPr>
        <w:pStyle w:val="NormalWeb"/>
        <w:spacing w:before="240" w:beforeAutospacing="0" w:after="0" w:afterAutospacing="0" w:line="240" w:lineRule="exact"/>
        <w:jc w:val="center"/>
        <w:rPr>
          <w:b/>
          <w:color w:val="000000"/>
          <w:sz w:val="22"/>
          <w:szCs w:val="22"/>
        </w:rPr>
      </w:pPr>
      <w:r w:rsidRPr="00C8527C">
        <w:rPr>
          <w:b/>
          <w:color w:val="000000"/>
          <w:sz w:val="22"/>
          <w:szCs w:val="22"/>
        </w:rPr>
        <w:t>CHAPTER 8</w:t>
      </w:r>
    </w:p>
    <w:p w:rsidR="000B1FA2" w:rsidRPr="00C8527C" w:rsidRDefault="000B1FA2" w:rsidP="00820392">
      <w:pPr>
        <w:pStyle w:val="NormalWeb"/>
        <w:spacing w:before="240" w:beforeAutospacing="0" w:after="0" w:afterAutospacing="0" w:line="240" w:lineRule="exact"/>
        <w:jc w:val="center"/>
        <w:rPr>
          <w:b/>
        </w:rPr>
      </w:pPr>
      <w:r w:rsidRPr="00C8527C">
        <w:rPr>
          <w:b/>
          <w:color w:val="000000"/>
          <w:sz w:val="22"/>
          <w:szCs w:val="22"/>
        </w:rPr>
        <w:t>DIVERSIFICATION AND EXPANSION OF LEGAL SOURCES</w:t>
      </w:r>
    </w:p>
    <w:p w:rsidR="000B1FA2" w:rsidRPr="00C8527C" w:rsidRDefault="000B1FA2" w:rsidP="00820392">
      <w:pPr>
        <w:pStyle w:val="NormalWeb"/>
        <w:spacing w:before="240" w:beforeAutospacing="0" w:after="0" w:afterAutospacing="0" w:line="240" w:lineRule="exact"/>
        <w:jc w:val="both"/>
      </w:pPr>
      <w:r w:rsidRPr="00C8527C">
        <w:rPr>
          <w:color w:val="000000"/>
          <w:sz w:val="22"/>
          <w:szCs w:val="22"/>
        </w:rPr>
        <w:t>8.1 Legal sources</w:t>
      </w:r>
    </w:p>
    <w:p w:rsidR="000B1FA2" w:rsidRPr="00C8527C" w:rsidRDefault="0060153E" w:rsidP="00820392">
      <w:pPr>
        <w:pStyle w:val="NormalWeb"/>
        <w:spacing w:before="240" w:beforeAutospacing="0" w:after="0" w:afterAutospacing="0" w:line="240" w:lineRule="exact"/>
        <w:jc w:val="both"/>
      </w:pPr>
      <w:r w:rsidRPr="00C8527C">
        <w:rPr>
          <w:color w:val="000000"/>
          <w:sz w:val="22"/>
          <w:szCs w:val="22"/>
        </w:rPr>
        <w:t>8.2</w:t>
      </w:r>
      <w:r w:rsidR="00052AEE" w:rsidRPr="00C8527C">
        <w:rPr>
          <w:color w:val="000000"/>
          <w:sz w:val="22"/>
          <w:szCs w:val="22"/>
        </w:rPr>
        <w:t xml:space="preserve"> </w:t>
      </w:r>
      <w:r w:rsidR="000B1FA2" w:rsidRPr="00C8527C">
        <w:rPr>
          <w:color w:val="000000"/>
          <w:sz w:val="22"/>
          <w:szCs w:val="22"/>
        </w:rPr>
        <w:t>The emphasis on written law and its consequences</w:t>
      </w:r>
    </w:p>
    <w:p w:rsidR="000B1FA2" w:rsidRPr="00C8527C" w:rsidRDefault="0060153E" w:rsidP="00820392">
      <w:pPr>
        <w:pStyle w:val="NormalWeb"/>
        <w:spacing w:before="240" w:beforeAutospacing="0" w:after="0" w:afterAutospacing="0" w:line="240" w:lineRule="exact"/>
        <w:jc w:val="both"/>
      </w:pPr>
      <w:r w:rsidRPr="00C8527C">
        <w:rPr>
          <w:color w:val="000000"/>
          <w:sz w:val="22"/>
          <w:szCs w:val="22"/>
        </w:rPr>
        <w:t xml:space="preserve">8.3 </w:t>
      </w:r>
      <w:r w:rsidR="000B1FA2" w:rsidRPr="00C8527C">
        <w:rPr>
          <w:color w:val="000000"/>
          <w:sz w:val="22"/>
          <w:szCs w:val="22"/>
        </w:rPr>
        <w:t>The adjudicative function of the court, protection and justice assurance by the court</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8.4</w:t>
      </w:r>
      <w:r w:rsidR="000B1FA2" w:rsidRPr="00C8527C">
        <w:rPr>
          <w:color w:val="000000"/>
          <w:sz w:val="22"/>
          <w:szCs w:val="22"/>
        </w:rPr>
        <w:t xml:space="preserve"> Expansion and diversification of legal sources in Vietnam and some recent issues</w:t>
      </w:r>
    </w:p>
    <w:p w:rsidR="000B1FA2" w:rsidRPr="00C8527C" w:rsidRDefault="00052AEE" w:rsidP="00820392">
      <w:pPr>
        <w:pStyle w:val="NormalWeb"/>
        <w:spacing w:before="240" w:beforeAutospacing="0" w:after="0" w:afterAutospacing="0" w:line="240" w:lineRule="exact"/>
        <w:jc w:val="both"/>
      </w:pPr>
      <w:r w:rsidRPr="00C8527C">
        <w:rPr>
          <w:color w:val="000000"/>
          <w:sz w:val="22"/>
          <w:szCs w:val="22"/>
        </w:rPr>
        <w:t>8.5</w:t>
      </w:r>
      <w:r w:rsidR="000B1FA2" w:rsidRPr="00C8527C">
        <w:rPr>
          <w:color w:val="000000"/>
          <w:sz w:val="22"/>
          <w:szCs w:val="22"/>
        </w:rPr>
        <w:t xml:space="preserve"> Safeguards f</w:t>
      </w:r>
      <w:r w:rsidR="0060153E" w:rsidRPr="00C8527C">
        <w:rPr>
          <w:color w:val="000000"/>
          <w:sz w:val="22"/>
          <w:szCs w:val="22"/>
        </w:rPr>
        <w:t>or the principle</w:t>
      </w:r>
      <w:r w:rsidR="00221A70">
        <w:rPr>
          <w:color w:val="000000"/>
          <w:sz w:val="22"/>
          <w:szCs w:val="22"/>
        </w:rPr>
        <w:t xml:space="preserve"> of “non-recusal”</w:t>
      </w:r>
    </w:p>
    <w:p w:rsidR="00967A28" w:rsidRDefault="00967A28" w:rsidP="00820392">
      <w:pPr>
        <w:spacing w:line="240" w:lineRule="exact"/>
      </w:pPr>
    </w:p>
    <w:sectPr w:rsidR="00967A28" w:rsidSect="00052AEE">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DD" w:rsidRDefault="00A042DD" w:rsidP="00AD6A82">
      <w:pPr>
        <w:spacing w:after="0" w:line="240" w:lineRule="auto"/>
      </w:pPr>
      <w:r>
        <w:separator/>
      </w:r>
    </w:p>
  </w:endnote>
  <w:endnote w:type="continuationSeparator" w:id="0">
    <w:p w:rsidR="00A042DD" w:rsidRDefault="00A042DD" w:rsidP="00AD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DD" w:rsidRDefault="00A042DD" w:rsidP="00AD6A82">
      <w:pPr>
        <w:spacing w:after="0" w:line="240" w:lineRule="auto"/>
      </w:pPr>
      <w:r>
        <w:separator/>
      </w:r>
    </w:p>
  </w:footnote>
  <w:footnote w:type="continuationSeparator" w:id="0">
    <w:p w:rsidR="00A042DD" w:rsidRDefault="00A042DD" w:rsidP="00AD6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82"/>
    <w:rsid w:val="00052AEE"/>
    <w:rsid w:val="000B1FA2"/>
    <w:rsid w:val="001D5A3C"/>
    <w:rsid w:val="00221A70"/>
    <w:rsid w:val="0027333E"/>
    <w:rsid w:val="00426C4E"/>
    <w:rsid w:val="00435B31"/>
    <w:rsid w:val="00591685"/>
    <w:rsid w:val="0060153E"/>
    <w:rsid w:val="006F12A9"/>
    <w:rsid w:val="00805A24"/>
    <w:rsid w:val="00817B19"/>
    <w:rsid w:val="00820392"/>
    <w:rsid w:val="00967A28"/>
    <w:rsid w:val="009C0689"/>
    <w:rsid w:val="00A042DD"/>
    <w:rsid w:val="00A74490"/>
    <w:rsid w:val="00AD6A82"/>
    <w:rsid w:val="00C8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0E06"/>
  <w15:chartTrackingRefBased/>
  <w15:docId w15:val="{D7147C2A-34A9-4339-ADBC-85912669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82"/>
  </w:style>
  <w:style w:type="paragraph" w:styleId="Footer">
    <w:name w:val="footer"/>
    <w:basedOn w:val="Normal"/>
    <w:link w:val="FooterChar"/>
    <w:uiPriority w:val="99"/>
    <w:unhideWhenUsed/>
    <w:rsid w:val="00AD6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82"/>
  </w:style>
  <w:style w:type="paragraph" w:styleId="NormalWeb">
    <w:name w:val="Normal (Web)"/>
    <w:basedOn w:val="Normal"/>
    <w:uiPriority w:val="99"/>
    <w:semiHidden/>
    <w:unhideWhenUsed/>
    <w:rsid w:val="00AD6A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40440">
      <w:bodyDiv w:val="1"/>
      <w:marLeft w:val="0"/>
      <w:marRight w:val="0"/>
      <w:marTop w:val="0"/>
      <w:marBottom w:val="0"/>
      <w:divBdr>
        <w:top w:val="none" w:sz="0" w:space="0" w:color="auto"/>
        <w:left w:val="none" w:sz="0" w:space="0" w:color="auto"/>
        <w:bottom w:val="none" w:sz="0" w:space="0" w:color="auto"/>
        <w:right w:val="none" w:sz="0" w:space="0" w:color="auto"/>
      </w:divBdr>
    </w:div>
    <w:div w:id="507598787">
      <w:bodyDiv w:val="1"/>
      <w:marLeft w:val="0"/>
      <w:marRight w:val="0"/>
      <w:marTop w:val="0"/>
      <w:marBottom w:val="0"/>
      <w:divBdr>
        <w:top w:val="none" w:sz="0" w:space="0" w:color="auto"/>
        <w:left w:val="none" w:sz="0" w:space="0" w:color="auto"/>
        <w:bottom w:val="none" w:sz="0" w:space="0" w:color="auto"/>
        <w:right w:val="none" w:sz="0" w:space="0" w:color="auto"/>
      </w:divBdr>
    </w:div>
    <w:div w:id="846093944">
      <w:bodyDiv w:val="1"/>
      <w:marLeft w:val="0"/>
      <w:marRight w:val="0"/>
      <w:marTop w:val="0"/>
      <w:marBottom w:val="0"/>
      <w:divBdr>
        <w:top w:val="none" w:sz="0" w:space="0" w:color="auto"/>
        <w:left w:val="none" w:sz="0" w:space="0" w:color="auto"/>
        <w:bottom w:val="none" w:sz="0" w:space="0" w:color="auto"/>
        <w:right w:val="none" w:sz="0" w:space="0" w:color="auto"/>
      </w:divBdr>
    </w:div>
    <w:div w:id="947008433">
      <w:bodyDiv w:val="1"/>
      <w:marLeft w:val="0"/>
      <w:marRight w:val="0"/>
      <w:marTop w:val="0"/>
      <w:marBottom w:val="0"/>
      <w:divBdr>
        <w:top w:val="none" w:sz="0" w:space="0" w:color="auto"/>
        <w:left w:val="none" w:sz="0" w:space="0" w:color="auto"/>
        <w:bottom w:val="none" w:sz="0" w:space="0" w:color="auto"/>
        <w:right w:val="none" w:sz="0" w:space="0" w:color="auto"/>
      </w:divBdr>
    </w:div>
    <w:div w:id="1390181726">
      <w:bodyDiv w:val="1"/>
      <w:marLeft w:val="0"/>
      <w:marRight w:val="0"/>
      <w:marTop w:val="0"/>
      <w:marBottom w:val="0"/>
      <w:divBdr>
        <w:top w:val="none" w:sz="0" w:space="0" w:color="auto"/>
        <w:left w:val="none" w:sz="0" w:space="0" w:color="auto"/>
        <w:bottom w:val="none" w:sz="0" w:space="0" w:color="auto"/>
        <w:right w:val="none" w:sz="0" w:space="0" w:color="auto"/>
      </w:divBdr>
    </w:div>
    <w:div w:id="14849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9B4FB-4F8B-45B0-A676-C5349CB3F090}"/>
</file>

<file path=customXml/itemProps2.xml><?xml version="1.0" encoding="utf-8"?>
<ds:datastoreItem xmlns:ds="http://schemas.openxmlformats.org/officeDocument/2006/customXml" ds:itemID="{D24BCA5B-E756-48FD-8915-F7140EE3D4DE}"/>
</file>

<file path=customXml/itemProps3.xml><?xml version="1.0" encoding="utf-8"?>
<ds:datastoreItem xmlns:ds="http://schemas.openxmlformats.org/officeDocument/2006/customXml" ds:itemID="{0C963C5B-00B6-4746-9136-DCDE658B4997}"/>
</file>

<file path=docProps/app.xml><?xml version="1.0" encoding="utf-8"?>
<Properties xmlns="http://schemas.openxmlformats.org/officeDocument/2006/extended-properties" xmlns:vt="http://schemas.openxmlformats.org/officeDocument/2006/docPropsVTypes">
  <Template>Normal</Template>
  <TotalTime>50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 Tran Manh</dc:creator>
  <cp:keywords/>
  <dc:description/>
  <cp:lastModifiedBy>Dat Tran Manh</cp:lastModifiedBy>
  <cp:revision>8</cp:revision>
  <cp:lastPrinted>2023-12-13T02:09:00Z</cp:lastPrinted>
  <dcterms:created xsi:type="dcterms:W3CDTF">2023-12-11T01:00:00Z</dcterms:created>
  <dcterms:modified xsi:type="dcterms:W3CDTF">2023-12-19T08:57:00Z</dcterms:modified>
</cp:coreProperties>
</file>